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C77D" w14:textId="77777777" w:rsidR="003E0D25" w:rsidRDefault="003E0D25" w:rsidP="003E0D25">
      <w:pPr>
        <w:shd w:val="clear" w:color="auto" w:fill="FFFFFF"/>
        <w:spacing w:line="252" w:lineRule="atLeast"/>
        <w:jc w:val="center"/>
        <w:rPr>
          <w:color w:val="22222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BTO ANNUNCIA LE DATE 2026:</w:t>
      </w:r>
    </w:p>
    <w:p w14:paraId="20C4B265" w14:textId="77777777" w:rsidR="003E0D25" w:rsidRDefault="003E0D25" w:rsidP="003E0D25">
      <w:pPr>
        <w:shd w:val="clear" w:color="auto" w:fill="FFFFFF"/>
        <w:spacing w:line="252" w:lineRule="atLeast"/>
        <w:jc w:val="center"/>
        <w:rPr>
          <w:color w:val="22222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LA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18ª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EDIZIONE ALLA LEOPOLDA DI FIRENZE IL 10 E 11 NOVEMBRE</w:t>
      </w:r>
    </w:p>
    <w:p w14:paraId="34FC9812" w14:textId="77777777" w:rsidR="003E0D25" w:rsidRDefault="003E0D25" w:rsidP="003E0D25">
      <w:pPr>
        <w:shd w:val="clear" w:color="auto" w:fill="FFFFFF"/>
        <w:spacing w:line="120" w:lineRule="atLeast"/>
        <w:jc w:val="both"/>
        <w:rPr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5962BA09" w14:textId="77777777" w:rsidR="003E0D25" w:rsidRDefault="003E0D25" w:rsidP="003E0D25">
      <w:pPr>
        <w:shd w:val="clear" w:color="auto" w:fill="FFFFFF"/>
        <w:spacing w:line="252" w:lineRule="atLeast"/>
        <w:jc w:val="both"/>
        <w:rPr>
          <w:color w:val="2222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Firenze, 19 febbraio 2026 – 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BTO Be Travel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Onlife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annuncia le date dell’edizione 2026</w:t>
      </w:r>
      <w:r>
        <w:rPr>
          <w:rFonts w:ascii="Arial" w:hAnsi="Arial" w:cs="Arial"/>
          <w:color w:val="000000"/>
          <w:sz w:val="20"/>
          <w:szCs w:val="20"/>
        </w:rPr>
        <w:t>. Il prossimo appuntamento con la manifestazione leader in Italia sul turismo digitale è fissato per </w:t>
      </w:r>
      <w:r>
        <w:rPr>
          <w:rFonts w:ascii="Arial" w:hAnsi="Arial" w:cs="Arial"/>
          <w:b/>
          <w:bCs/>
          <w:color w:val="000000"/>
          <w:sz w:val="20"/>
          <w:szCs w:val="20"/>
        </w:rPr>
        <w:t>martedì 10 e mercoledì 11 novembre 2026</w:t>
      </w:r>
      <w:r>
        <w:rPr>
          <w:rFonts w:ascii="Arial" w:hAnsi="Arial" w:cs="Arial"/>
          <w:color w:val="000000"/>
          <w:sz w:val="20"/>
          <w:szCs w:val="20"/>
        </w:rPr>
        <w:t> sempre alla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Stazione Leopolda di Firenze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B87E0C2" w14:textId="77777777" w:rsidR="003E0D25" w:rsidRDefault="003E0D25" w:rsidP="003E0D25">
      <w:pPr>
        <w:shd w:val="clear" w:color="auto" w:fill="FFFFFF"/>
        <w:spacing w:line="252" w:lineRule="atLeast"/>
        <w:jc w:val="both"/>
        <w:rPr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66C6451F" w14:textId="77777777" w:rsidR="003E0D25" w:rsidRDefault="003E0D25" w:rsidP="003E0D25">
      <w:pPr>
        <w:shd w:val="clear" w:color="auto" w:fill="FFFFFF"/>
        <w:spacing w:line="252" w:lineRule="atLeast"/>
        <w:jc w:val="both"/>
        <w:rPr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Grazie al contributo degli esperti dell’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Advisory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Board </w:t>
      </w:r>
      <w:r>
        <w:rPr>
          <w:rFonts w:ascii="Arial" w:hAnsi="Arial" w:cs="Arial"/>
          <w:color w:val="000000"/>
          <w:sz w:val="20"/>
          <w:szCs w:val="20"/>
        </w:rPr>
        <w:t xml:space="preserve">e al lavoro dei coordinatori e delle coordinatrici dei 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topic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guidati dal direttore scientifico Francesco Tapinassi, l’edizione passata (11 e 12 novembre 2025) ha confermato BTO come l’osservatorio privilegiato per comprendere le dinamiche del turismo e intercettare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 nuovi trend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Oltre 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b/>
          <w:bCs/>
          <w:color w:val="222222"/>
          <w:sz w:val="20"/>
          <w:szCs w:val="20"/>
        </w:rPr>
        <w:t>50 speaker nazionali e internazionali</w:t>
      </w:r>
      <w:r>
        <w:rPr>
          <w:rFonts w:ascii="Arial" w:hAnsi="Arial" w:cs="Arial"/>
          <w:color w:val="222222"/>
          <w:sz w:val="20"/>
          <w:szCs w:val="20"/>
        </w:rPr>
        <w:t> – </w:t>
      </w:r>
      <w:r>
        <w:rPr>
          <w:rFonts w:ascii="Arial" w:hAnsi="Arial" w:cs="Arial"/>
          <w:color w:val="000000"/>
          <w:sz w:val="20"/>
          <w:szCs w:val="20"/>
        </w:rPr>
        <w:t xml:space="preserve">di cui oltre la metà donne - si sono alternati sul palco, tra di loro i maggiori rappresentanti della travel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industry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i big player del turismo mondiale. Un parterre di assoluto rilievo che, insieme ai temi trattati e al contributo dei numerosi partner tra università, partner scientifici e commerciali, hanno reso l'evento imperdibile per chi si occupa di turismo. La manifestazione, promossa da Regione Toscana e Camera di Commercio di Firenze e organizzata da Toscana Promozione Turistica,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PromoFirenze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Fondazione Sistema Toscana, guarda all'</w:t>
      </w:r>
      <w:r>
        <w:rPr>
          <w:rFonts w:ascii="Arial" w:hAnsi="Arial" w:cs="Arial"/>
          <w:b/>
          <w:bCs/>
          <w:color w:val="000000"/>
          <w:sz w:val="20"/>
          <w:szCs w:val="20"/>
        </w:rPr>
        <w:t>edizione 2026: il nuovo tema guida </w:t>
      </w:r>
      <w:r>
        <w:rPr>
          <w:rFonts w:ascii="Arial" w:hAnsi="Arial" w:cs="Arial"/>
          <w:color w:val="000000"/>
          <w:sz w:val="20"/>
          <w:szCs w:val="20"/>
        </w:rPr>
        <w:t>sarà svelato subito dopo Pasqua, in occasione del prossimo incontro dell’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Advisory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Board.</w:t>
      </w:r>
    </w:p>
    <w:p w14:paraId="5F569D83" w14:textId="77777777" w:rsidR="003E0D25" w:rsidRDefault="003E0D25" w:rsidP="003E0D25">
      <w:pPr>
        <w:shd w:val="clear" w:color="auto" w:fill="FFFFFF"/>
        <w:spacing w:line="252" w:lineRule="atLeast"/>
        <w:jc w:val="both"/>
        <w:rPr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8E58FF8" w14:textId="77777777" w:rsidR="003E0D25" w:rsidRDefault="003E0D25" w:rsidP="003E0D25">
      <w:pPr>
        <w:shd w:val="clear" w:color="auto" w:fill="FFFFFF"/>
        <w:spacing w:line="252" w:lineRule="atLeast"/>
        <w:jc w:val="both"/>
        <w:rPr>
          <w:color w:val="2222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IL PUBBLICO DI BTO.</w:t>
      </w:r>
      <w:r>
        <w:rPr>
          <w:rFonts w:ascii="Arial" w:hAnsi="Arial" w:cs="Arial"/>
          <w:color w:val="000000"/>
          <w:sz w:val="20"/>
          <w:szCs w:val="20"/>
        </w:rPr>
        <w:t> Se Firenze, insieme con la Toscana, mantiene salda la posizione leader, i dati raccolti mostrano una </w:t>
      </w:r>
      <w:r>
        <w:rPr>
          <w:rFonts w:ascii="Arial" w:hAnsi="Arial" w:cs="Arial"/>
          <w:b/>
          <w:bCs/>
          <w:color w:val="000000"/>
          <w:sz w:val="20"/>
          <w:szCs w:val="20"/>
        </w:rPr>
        <w:t>distribuzione dei visitatori</w:t>
      </w:r>
      <w:r>
        <w:rPr>
          <w:rFonts w:ascii="Arial" w:hAnsi="Arial" w:cs="Arial"/>
          <w:color w:val="000000"/>
          <w:sz w:val="20"/>
          <w:szCs w:val="20"/>
        </w:rPr>
        <w:t> più capillare su tutto il territorio italiano. In particolare, si registra l’ascesa costante di </w:t>
      </w:r>
      <w:r>
        <w:rPr>
          <w:rFonts w:ascii="Arial" w:hAnsi="Arial" w:cs="Arial"/>
          <w:b/>
          <w:bCs/>
          <w:color w:val="000000"/>
          <w:sz w:val="20"/>
          <w:szCs w:val="20"/>
        </w:rPr>
        <w:t>Roma, Venezia</w:t>
      </w:r>
      <w:r>
        <w:rPr>
          <w:rFonts w:ascii="Arial" w:hAnsi="Arial" w:cs="Arial"/>
          <w:color w:val="000000"/>
          <w:sz w:val="20"/>
          <w:szCs w:val="20"/>
        </w:rPr>
        <w:t>, </w:t>
      </w:r>
      <w:r>
        <w:rPr>
          <w:rFonts w:ascii="Arial" w:hAnsi="Arial" w:cs="Arial"/>
          <w:b/>
          <w:bCs/>
          <w:color w:val="000000"/>
          <w:sz w:val="20"/>
          <w:szCs w:val="20"/>
        </w:rPr>
        <w:t>Perugia e Bologna</w:t>
      </w:r>
      <w:r>
        <w:rPr>
          <w:rFonts w:ascii="Arial" w:hAnsi="Arial" w:cs="Arial"/>
          <w:color w:val="000000"/>
          <w:sz w:val="20"/>
          <w:szCs w:val="20"/>
        </w:rPr>
        <w:t> insieme all’ingresso di nuove aree geografiche come </w:t>
      </w:r>
      <w:r>
        <w:rPr>
          <w:rFonts w:ascii="Arial" w:hAnsi="Arial" w:cs="Arial"/>
          <w:b/>
          <w:bCs/>
          <w:color w:val="000000"/>
          <w:sz w:val="20"/>
          <w:szCs w:val="20"/>
        </w:rPr>
        <w:t>Verona, Sassari 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 Bari</w:t>
      </w:r>
      <w:r>
        <w:rPr>
          <w:rFonts w:ascii="Arial" w:hAnsi="Arial" w:cs="Arial"/>
          <w:color w:val="000000"/>
          <w:sz w:val="20"/>
          <w:szCs w:val="20"/>
        </w:rPr>
        <w:t>. Tra i settori di appartenenza dei partecipanti, al primo posto rimangono saldamente i </w:t>
      </w:r>
      <w:r>
        <w:rPr>
          <w:rFonts w:ascii="Arial" w:hAnsi="Arial" w:cs="Arial"/>
          <w:b/>
          <w:bCs/>
          <w:color w:val="000000"/>
          <w:sz w:val="20"/>
          <w:szCs w:val="20"/>
        </w:rPr>
        <w:t>gestori di strutture alberghiere </w:t>
      </w:r>
      <w:r>
        <w:rPr>
          <w:rFonts w:ascii="Arial" w:hAnsi="Arial" w:cs="Arial"/>
          <w:color w:val="000000"/>
          <w:sz w:val="20"/>
          <w:szCs w:val="20"/>
        </w:rPr>
        <w:t>(quasi il 20% della platea totale). Accanto ai professionisti dell’ospitalità, si è registrato un balzo della componente istituzionale: la presenza di rappresentanti di </w:t>
      </w:r>
      <w:r>
        <w:rPr>
          <w:rFonts w:ascii="Arial" w:hAnsi="Arial" w:cs="Arial"/>
          <w:b/>
          <w:bCs/>
          <w:color w:val="000000"/>
          <w:sz w:val="20"/>
          <w:szCs w:val="20"/>
        </w:rPr>
        <w:t>Comuni, Regioni, DMO, DMC e Camere di Commercio</w:t>
      </w:r>
      <w:r>
        <w:rPr>
          <w:rFonts w:ascii="Arial" w:hAnsi="Arial" w:cs="Arial"/>
          <w:color w:val="000000"/>
          <w:sz w:val="20"/>
          <w:szCs w:val="20"/>
        </w:rPr>
        <w:t> è quasi raddoppiata, segnale inequivocabile di come la governance pubblica consideri ormai l’innovazione digitale e l'intelligenza artificiale strumenti indispensabili per la gestione delle destinazioni. Anche il </w:t>
      </w:r>
      <w:r>
        <w:rPr>
          <w:rFonts w:ascii="Arial" w:hAnsi="Arial" w:cs="Arial"/>
          <w:b/>
          <w:bCs/>
          <w:color w:val="000000"/>
          <w:sz w:val="20"/>
          <w:szCs w:val="20"/>
        </w:rPr>
        <w:t>mondo accademico</w:t>
      </w:r>
      <w:r>
        <w:rPr>
          <w:rFonts w:ascii="Arial" w:hAnsi="Arial" w:cs="Arial"/>
          <w:color w:val="000000"/>
          <w:sz w:val="20"/>
          <w:szCs w:val="20"/>
        </w:rPr>
        <w:t> ha risposto con entusiasmo, consolidando la funzione di BTO come hub formativo imprescindibile per le nuove generazioni di operatori del settore.</w:t>
      </w:r>
    </w:p>
    <w:p w14:paraId="39D0EDB8" w14:textId="77777777" w:rsidR="003E0D25" w:rsidRDefault="003E0D25" w:rsidP="003E0D25">
      <w:pPr>
        <w:shd w:val="clear" w:color="auto" w:fill="FFFFFF"/>
        <w:spacing w:line="252" w:lineRule="atLeast"/>
        <w:jc w:val="both"/>
        <w:rPr>
          <w:color w:val="2222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14:paraId="1F3C7068" w14:textId="77777777" w:rsidR="003E0D25" w:rsidRDefault="003E0D25" w:rsidP="003E0D25">
      <w:pPr>
        <w:shd w:val="clear" w:color="auto" w:fill="FFFFFF"/>
        <w:spacing w:line="252" w:lineRule="atLeast"/>
        <w:jc w:val="both"/>
        <w:rPr>
          <w:color w:val="2222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IL RACCONTO SU MEDIA E SOCIAL.</w:t>
      </w:r>
      <w:r>
        <w:rPr>
          <w:rFonts w:ascii="Arial" w:hAnsi="Arial" w:cs="Arial"/>
          <w:color w:val="000000"/>
          <w:sz w:val="20"/>
          <w:szCs w:val="20"/>
        </w:rPr>
        <w:t> Il successo della manifestazione è stato amplificato da una copertura mediatica di rilievo. </w:t>
      </w:r>
      <w:r>
        <w:rPr>
          <w:rFonts w:ascii="Arial" w:hAnsi="Arial" w:cs="Arial"/>
          <w:color w:val="222222"/>
          <w:sz w:val="20"/>
          <w:szCs w:val="20"/>
        </w:rPr>
        <w:t>Sono state numerose le testate</w:t>
      </w:r>
      <w:r>
        <w:rPr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che hanno parlato di</w:t>
      </w:r>
      <w:r>
        <w:rPr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BTO, da</w:t>
      </w:r>
      <w:r>
        <w:rPr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 xml:space="preserve">RaiNews.it a Radio1 Rai, passando da Avvenire, Panorama, Ansa, Corriere Viaggi, Repubblica, GQ, Il Giornale di Sicilia, L'Arena di Verona, Il Gambero Rosso, Wine Meridian, Italia a Tavola,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Winenews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Le Guide de L'Espresso, oltre alle principali testate toscane e ai trade nazionali. L’evento è stato raccontato live dagli oltre</w:t>
      </w:r>
      <w:r>
        <w:rPr>
          <w:rFonts w:ascii="Arial" w:hAnsi="Arial" w:cs="Arial"/>
          <w:b/>
          <w:bCs/>
          <w:color w:val="222222"/>
          <w:sz w:val="20"/>
          <w:szCs w:val="20"/>
        </w:rPr>
        <w:t> 70 giornalisti accreditati </w:t>
      </w:r>
      <w:r>
        <w:rPr>
          <w:rFonts w:ascii="Arial" w:hAnsi="Arial" w:cs="Arial"/>
          <w:color w:val="222222"/>
          <w:sz w:val="20"/>
          <w:szCs w:val="20"/>
        </w:rPr>
        <w:t>e da</w:t>
      </w:r>
      <w:r>
        <w:rPr>
          <w:rFonts w:ascii="Arial" w:hAnsi="Arial" w:cs="Arial"/>
          <w:b/>
          <w:bCs/>
          <w:color w:val="222222"/>
          <w:sz w:val="20"/>
          <w:szCs w:val="20"/>
        </w:rPr>
        <w:t> media partner </w:t>
      </w:r>
      <w:r>
        <w:rPr>
          <w:rFonts w:ascii="Arial" w:hAnsi="Arial" w:cs="Arial"/>
          <w:color w:val="222222"/>
          <w:sz w:val="20"/>
          <w:szCs w:val="20"/>
        </w:rPr>
        <w:t>di prestigio tra cui:</w:t>
      </w:r>
      <w:r>
        <w:rPr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 xml:space="preserve">Rainews.it, Trend, Travelworld.it, Turismo &amp; Attualità, Travel Quotidiano,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Italiabsolutely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Guida Viaggi, L’Agenzia di Viaggi, Quality Travel, Wine Meridian, </w:t>
      </w:r>
      <w:hyperlink r:id="rId8" w:tgtFrame="_blank" w:history="1">
        <w:r>
          <w:rPr>
            <w:rStyle w:val="Collegamentoipertestuale"/>
            <w:rFonts w:ascii="Arial" w:eastAsiaTheme="majorEastAsia" w:hAnsi="Arial" w:cs="Arial"/>
            <w:color w:val="1155CC"/>
            <w:sz w:val="20"/>
            <w:szCs w:val="20"/>
          </w:rPr>
          <w:t>intoscana.it</w:t>
        </w:r>
      </w:hyperlink>
      <w:r>
        <w:rPr>
          <w:rFonts w:ascii="Arial" w:hAnsi="Arial" w:cs="Arial"/>
          <w:color w:val="222222"/>
          <w:sz w:val="20"/>
          <w:szCs w:val="20"/>
        </w:rPr>
        <w:t>. Ottimi risultati anche sul fronte social: le attività su </w:t>
      </w:r>
      <w:r>
        <w:rPr>
          <w:rFonts w:ascii="Arial" w:hAnsi="Arial" w:cs="Arial"/>
          <w:b/>
          <w:bCs/>
          <w:color w:val="222222"/>
          <w:sz w:val="20"/>
          <w:szCs w:val="20"/>
        </w:rPr>
        <w:t>Meta</w:t>
      </w:r>
      <w:r>
        <w:rPr>
          <w:rFonts w:ascii="Arial" w:hAnsi="Arial" w:cs="Arial"/>
          <w:color w:val="222222"/>
          <w:sz w:val="20"/>
          <w:szCs w:val="20"/>
        </w:rPr>
        <w:t> hanno permesso di raggiungere oltre </w:t>
      </w:r>
      <w:r>
        <w:rPr>
          <w:rFonts w:ascii="Arial" w:hAnsi="Arial" w:cs="Arial"/>
          <w:b/>
          <w:bCs/>
          <w:color w:val="222222"/>
          <w:sz w:val="20"/>
          <w:szCs w:val="20"/>
        </w:rPr>
        <w:t>1,6 milioni di persone</w:t>
      </w:r>
      <w:r>
        <w:rPr>
          <w:rFonts w:ascii="Arial" w:hAnsi="Arial" w:cs="Arial"/>
          <w:color w:val="222222"/>
          <w:sz w:val="20"/>
          <w:szCs w:val="20"/>
        </w:rPr>
        <w:t xml:space="preserve">. In particolare, sono state pubblicate più di 1.500 storie su Instagram e 40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Reel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che hanno raccontato la manifestazione live, grazie anche all’energia creativa dei 20 creator del</w:t>
      </w:r>
      <w:r>
        <w:rPr>
          <w:rFonts w:ascii="Arial" w:hAnsi="Arial" w:cs="Arial"/>
          <w:b/>
          <w:bCs/>
          <w:color w:val="222222"/>
          <w:sz w:val="20"/>
          <w:szCs w:val="20"/>
        </w:rPr>
        <w:t> Social Media Team</w:t>
      </w:r>
      <w:r>
        <w:rPr>
          <w:rFonts w:ascii="Arial" w:hAnsi="Arial" w:cs="Arial"/>
          <w:color w:val="222222"/>
          <w:sz w:val="20"/>
          <w:szCs w:val="20"/>
        </w:rPr>
        <w:t>, mentre su </w:t>
      </w:r>
      <w:r>
        <w:rPr>
          <w:rFonts w:ascii="Arial" w:hAnsi="Arial" w:cs="Arial"/>
          <w:b/>
          <w:bCs/>
          <w:color w:val="222222"/>
          <w:sz w:val="20"/>
          <w:szCs w:val="20"/>
        </w:rPr>
        <w:t>LinkedIn </w:t>
      </w:r>
      <w:r>
        <w:rPr>
          <w:rFonts w:ascii="Arial" w:hAnsi="Arial" w:cs="Arial"/>
          <w:color w:val="222222"/>
          <w:sz w:val="20"/>
          <w:szCs w:val="20"/>
        </w:rPr>
        <w:t xml:space="preserve">si è consolidato il ruolo di riferimento per la community professionale con oltre 61.000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impression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organiche.</w:t>
      </w:r>
    </w:p>
    <w:p w14:paraId="6CB100F9" w14:textId="77777777" w:rsidR="003E0D25" w:rsidRDefault="003E0D25" w:rsidP="003E0D25">
      <w:pPr>
        <w:shd w:val="clear" w:color="auto" w:fill="FFFFFF"/>
        <w:spacing w:line="252" w:lineRule="atLeast"/>
        <w:jc w:val="both"/>
        <w:rPr>
          <w:color w:val="2222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14:paraId="5D7F3D54" w14:textId="77777777" w:rsidR="003E0D25" w:rsidRDefault="003E0D25" w:rsidP="003E0D25">
      <w:pPr>
        <w:shd w:val="clear" w:color="auto" w:fill="FFFFFF"/>
        <w:spacing w:line="252" w:lineRule="atLeast"/>
        <w:jc w:val="both"/>
        <w:rPr>
          <w:color w:val="222222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BTO CONTINUA ONLINE. </w:t>
      </w:r>
      <w:r>
        <w:rPr>
          <w:rFonts w:ascii="Arial" w:hAnsi="Arial" w:cs="Arial"/>
          <w:color w:val="000000"/>
          <w:sz w:val="20"/>
          <w:szCs w:val="20"/>
        </w:rPr>
        <w:t>In attesa di svelare il tema che guiderà la diciottesima edizione, la community di BTO può continuare a nutrirsi dei contenuti presentati nella passata edizione. Rimane, infatti, attivo il servizio 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BTO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rePlay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che consente a chi ha acquistato il ticket o a chi desidera recuperare gli interventi dei grandi player internazionali, di accedere in esclusiva ai video e alle slide di tutti gli eventi. Il servizio – anche nella modalità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Pay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per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View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che consente di scegliere 10 eventi del programma di BTO2025 e accedere ai relativi contenuti video e slide a 19 euro </w:t>
      </w:r>
      <w:r>
        <w:rPr>
          <w:rFonts w:ascii="Arial" w:hAnsi="Arial" w:cs="Arial"/>
          <w:color w:val="000000"/>
          <w:sz w:val="20"/>
          <w:szCs w:val="20"/>
        </w:rPr>
        <w:t>– resterà disponibile </w:t>
      </w:r>
      <w:r>
        <w:rPr>
          <w:rFonts w:ascii="Arial" w:hAnsi="Arial" w:cs="Arial"/>
          <w:b/>
          <w:bCs/>
          <w:color w:val="000000"/>
          <w:sz w:val="20"/>
          <w:szCs w:val="20"/>
        </w:rPr>
        <w:t>fino alla fine di marzo 2026</w:t>
      </w:r>
      <w:r>
        <w:rPr>
          <w:rFonts w:ascii="Arial" w:hAnsi="Arial" w:cs="Arial"/>
          <w:color w:val="000000"/>
          <w:sz w:val="20"/>
          <w:szCs w:val="20"/>
        </w:rPr>
        <w:t>. Maggiori info </w:t>
      </w:r>
      <w:hyperlink r:id="rId9" w:tgtFrame="_blank" w:history="1">
        <w:r>
          <w:rPr>
            <w:rStyle w:val="Collegamentoipertestuale"/>
            <w:rFonts w:ascii="Arial" w:eastAsiaTheme="majorEastAsia" w:hAnsi="Arial" w:cs="Arial"/>
            <w:sz w:val="20"/>
            <w:szCs w:val="20"/>
          </w:rPr>
          <w:t>https://www.bto.travel/bto-replay/</w:t>
        </w:r>
      </w:hyperlink>
    </w:p>
    <w:p w14:paraId="75609681" w14:textId="77777777" w:rsidR="003E0D25" w:rsidRDefault="003E0D25" w:rsidP="003E0D25">
      <w:pPr>
        <w:shd w:val="clear" w:color="auto" w:fill="FFFFFF"/>
        <w:spacing w:line="252" w:lineRule="atLeast"/>
        <w:jc w:val="both"/>
        <w:rPr>
          <w:color w:val="2222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14:paraId="7242F3B0" w14:textId="77777777" w:rsidR="009C09F9" w:rsidRPr="009C09F9" w:rsidRDefault="009C09F9" w:rsidP="009C09F9">
      <w:pPr>
        <w:shd w:val="clear" w:color="auto" w:fill="FFFFFF"/>
        <w:spacing w:line="252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D8B96E2" w14:textId="5A1B6DE1" w:rsidR="009C09F9" w:rsidRPr="009C09F9" w:rsidRDefault="009C09F9" w:rsidP="009C09F9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09F9">
        <w:rPr>
          <w:rFonts w:ascii="Arial" w:hAnsi="Arial" w:cs="Arial"/>
          <w:color w:val="000000"/>
          <w:sz w:val="20"/>
          <w:szCs w:val="20"/>
        </w:rPr>
        <w:t>Contatti ufficio Stampa</w:t>
      </w:r>
      <w:r w:rsidR="00D91655">
        <w:rPr>
          <w:rFonts w:ascii="Arial" w:hAnsi="Arial" w:cs="Arial"/>
          <w:color w:val="000000"/>
          <w:sz w:val="20"/>
          <w:szCs w:val="20"/>
        </w:rPr>
        <w:t xml:space="preserve"> BTO</w:t>
      </w:r>
    </w:p>
    <w:p w14:paraId="712992F2" w14:textId="77777777" w:rsidR="0024033B" w:rsidRDefault="009C09F9" w:rsidP="0024033B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09F9">
        <w:rPr>
          <w:rFonts w:ascii="Arial" w:hAnsi="Arial" w:cs="Arial"/>
          <w:color w:val="000000"/>
          <w:sz w:val="20"/>
          <w:szCs w:val="20"/>
        </w:rPr>
        <w:t xml:space="preserve">Mariangela Della Monica </w:t>
      </w:r>
      <w:r w:rsidR="0024033B">
        <w:rPr>
          <w:rFonts w:ascii="Arial" w:hAnsi="Arial" w:cs="Arial"/>
          <w:color w:val="000000"/>
          <w:sz w:val="20"/>
          <w:szCs w:val="20"/>
        </w:rPr>
        <w:t xml:space="preserve">– </w:t>
      </w:r>
      <w:proofErr w:type="spellStart"/>
      <w:r w:rsidR="0024033B">
        <w:rPr>
          <w:rFonts w:ascii="Arial" w:hAnsi="Arial" w:cs="Arial"/>
          <w:color w:val="000000"/>
          <w:sz w:val="20"/>
          <w:szCs w:val="20"/>
        </w:rPr>
        <w:t>Resp</w:t>
      </w:r>
      <w:proofErr w:type="spellEnd"/>
      <w:r w:rsidR="0024033B">
        <w:rPr>
          <w:rFonts w:ascii="Arial" w:hAnsi="Arial" w:cs="Arial"/>
          <w:color w:val="000000"/>
          <w:sz w:val="20"/>
          <w:szCs w:val="20"/>
        </w:rPr>
        <w:t xml:space="preserve"> ufficio stampa Fondazione Sistema Toscana </w:t>
      </w:r>
    </w:p>
    <w:p w14:paraId="089C7271" w14:textId="498AE96B" w:rsidR="004733A5" w:rsidRPr="0024033B" w:rsidRDefault="0024033B" w:rsidP="0024033B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cell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3346606721 </w:t>
      </w:r>
      <w:hyperlink r:id="rId10" w:history="1">
        <w:r w:rsidRPr="00580EF0">
          <w:rPr>
            <w:rStyle w:val="Collegamentoipertestuale"/>
            <w:rFonts w:ascii="Arial" w:hAnsi="Arial" w:cs="Arial"/>
            <w:sz w:val="20"/>
            <w:szCs w:val="20"/>
          </w:rPr>
          <w:t>m.dellamonica@fst.it</w:t>
        </w:r>
      </w:hyperlink>
    </w:p>
    <w:sectPr w:rsidR="004733A5" w:rsidRPr="0024033B" w:rsidSect="00B62E22">
      <w:headerReference w:type="default" r:id="rId11"/>
      <w:footerReference w:type="default" r:id="rId12"/>
      <w:pgSz w:w="11906" w:h="16838"/>
      <w:pgMar w:top="1134" w:right="964" w:bottom="851" w:left="964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1749" w14:textId="77777777" w:rsidR="0074203E" w:rsidRDefault="0074203E">
      <w:r>
        <w:separator/>
      </w:r>
    </w:p>
  </w:endnote>
  <w:endnote w:type="continuationSeparator" w:id="0">
    <w:p w14:paraId="658E25F5" w14:textId="77777777" w:rsidR="0074203E" w:rsidRDefault="0074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7834" w14:textId="77777777" w:rsidR="003A6FFF" w:rsidRDefault="00000000">
    <w:pPr>
      <w:pStyle w:val="Pidipagina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1550A71" wp14:editId="767E76E0">
          <wp:simplePos x="0" y="0"/>
          <wp:positionH relativeFrom="page">
            <wp:posOffset>-10160</wp:posOffset>
          </wp:positionH>
          <wp:positionV relativeFrom="paragraph">
            <wp:posOffset>252095</wp:posOffset>
          </wp:positionV>
          <wp:extent cx="7556500" cy="476250"/>
          <wp:effectExtent l="0" t="0" r="6350" b="0"/>
          <wp:wrapTopAndBottom distT="114300" distB="114300"/>
          <wp:docPr id="3849814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48321" b="21527"/>
                  <a:stretch/>
                </pic:blipFill>
                <pic:spPr bwMode="auto">
                  <a:xfrm>
                    <a:off x="0" y="0"/>
                    <a:ext cx="755650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41D5" w14:textId="77777777" w:rsidR="0074203E" w:rsidRDefault="0074203E">
      <w:r>
        <w:separator/>
      </w:r>
    </w:p>
  </w:footnote>
  <w:footnote w:type="continuationSeparator" w:id="0">
    <w:p w14:paraId="4F4C59D8" w14:textId="77777777" w:rsidR="0074203E" w:rsidRDefault="0074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5570" w14:textId="77777777" w:rsidR="003A6FFF" w:rsidRDefault="00000000">
    <w:pPr>
      <w:pStyle w:val="Intestazione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26A2770" wp14:editId="0D77A080">
          <wp:simplePos x="0" y="0"/>
          <wp:positionH relativeFrom="page">
            <wp:posOffset>635</wp:posOffset>
          </wp:positionH>
          <wp:positionV relativeFrom="page">
            <wp:posOffset>2024</wp:posOffset>
          </wp:positionV>
          <wp:extent cx="7560000" cy="1123200"/>
          <wp:effectExtent l="0" t="0" r="0" b="0"/>
          <wp:wrapNone/>
          <wp:docPr id="12535773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12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9D6F1D"/>
    <w:multiLevelType w:val="multilevel"/>
    <w:tmpl w:val="F89E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34BFB"/>
    <w:multiLevelType w:val="multilevel"/>
    <w:tmpl w:val="241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31667"/>
    <w:multiLevelType w:val="multilevel"/>
    <w:tmpl w:val="4B5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045522">
    <w:abstractNumId w:val="3"/>
  </w:num>
  <w:num w:numId="2" w16cid:durableId="1672483448">
    <w:abstractNumId w:val="0"/>
  </w:num>
  <w:num w:numId="3" w16cid:durableId="1679036684">
    <w:abstractNumId w:val="2"/>
  </w:num>
  <w:num w:numId="4" w16cid:durableId="102054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4D"/>
    <w:rsid w:val="00002BF9"/>
    <w:rsid w:val="0001038C"/>
    <w:rsid w:val="000103C8"/>
    <w:rsid w:val="00012B12"/>
    <w:rsid w:val="00014D23"/>
    <w:rsid w:val="00023B1E"/>
    <w:rsid w:val="00024737"/>
    <w:rsid w:val="00053BD4"/>
    <w:rsid w:val="00064489"/>
    <w:rsid w:val="000836A3"/>
    <w:rsid w:val="00083721"/>
    <w:rsid w:val="000B2333"/>
    <w:rsid w:val="000C31B4"/>
    <w:rsid w:val="000D2337"/>
    <w:rsid w:val="000D789F"/>
    <w:rsid w:val="000E5AE6"/>
    <w:rsid w:val="00102F86"/>
    <w:rsid w:val="001119BF"/>
    <w:rsid w:val="00113AB4"/>
    <w:rsid w:val="00131EF4"/>
    <w:rsid w:val="0013415E"/>
    <w:rsid w:val="00151B44"/>
    <w:rsid w:val="00182198"/>
    <w:rsid w:val="00191B3D"/>
    <w:rsid w:val="00195896"/>
    <w:rsid w:val="001A2BB1"/>
    <w:rsid w:val="001A307E"/>
    <w:rsid w:val="001A4F25"/>
    <w:rsid w:val="001B2D04"/>
    <w:rsid w:val="001C5A72"/>
    <w:rsid w:val="001C6A04"/>
    <w:rsid w:val="001D71FC"/>
    <w:rsid w:val="001F7899"/>
    <w:rsid w:val="00201630"/>
    <w:rsid w:val="00210BFF"/>
    <w:rsid w:val="00215CA4"/>
    <w:rsid w:val="00220BA9"/>
    <w:rsid w:val="0022614D"/>
    <w:rsid w:val="0024033B"/>
    <w:rsid w:val="00243B10"/>
    <w:rsid w:val="00251F50"/>
    <w:rsid w:val="002714A8"/>
    <w:rsid w:val="00273DF5"/>
    <w:rsid w:val="00280813"/>
    <w:rsid w:val="00284286"/>
    <w:rsid w:val="00287D29"/>
    <w:rsid w:val="002A3A64"/>
    <w:rsid w:val="002C3F6E"/>
    <w:rsid w:val="002D5059"/>
    <w:rsid w:val="002E12EE"/>
    <w:rsid w:val="002F437F"/>
    <w:rsid w:val="002F5DAC"/>
    <w:rsid w:val="003135A4"/>
    <w:rsid w:val="00315315"/>
    <w:rsid w:val="00315C04"/>
    <w:rsid w:val="00316759"/>
    <w:rsid w:val="0032217D"/>
    <w:rsid w:val="0033057A"/>
    <w:rsid w:val="00340CCD"/>
    <w:rsid w:val="00342D5A"/>
    <w:rsid w:val="0034464A"/>
    <w:rsid w:val="00352A64"/>
    <w:rsid w:val="003602C5"/>
    <w:rsid w:val="0036129A"/>
    <w:rsid w:val="00364F91"/>
    <w:rsid w:val="00374006"/>
    <w:rsid w:val="00386C51"/>
    <w:rsid w:val="00387F1D"/>
    <w:rsid w:val="00396113"/>
    <w:rsid w:val="003976CC"/>
    <w:rsid w:val="003A0572"/>
    <w:rsid w:val="003A391E"/>
    <w:rsid w:val="003A6FFF"/>
    <w:rsid w:val="003C0B20"/>
    <w:rsid w:val="003C109E"/>
    <w:rsid w:val="003D1BF6"/>
    <w:rsid w:val="003D59BA"/>
    <w:rsid w:val="003E0D25"/>
    <w:rsid w:val="003F3620"/>
    <w:rsid w:val="003F7ECA"/>
    <w:rsid w:val="004122C0"/>
    <w:rsid w:val="004222FB"/>
    <w:rsid w:val="00424539"/>
    <w:rsid w:val="0043135B"/>
    <w:rsid w:val="00433023"/>
    <w:rsid w:val="00442668"/>
    <w:rsid w:val="004548EC"/>
    <w:rsid w:val="004603F6"/>
    <w:rsid w:val="0046338F"/>
    <w:rsid w:val="004733A5"/>
    <w:rsid w:val="00475D68"/>
    <w:rsid w:val="004E2A25"/>
    <w:rsid w:val="004F6499"/>
    <w:rsid w:val="005061D6"/>
    <w:rsid w:val="0050773A"/>
    <w:rsid w:val="005138D9"/>
    <w:rsid w:val="00516FA6"/>
    <w:rsid w:val="00521233"/>
    <w:rsid w:val="00522013"/>
    <w:rsid w:val="00525683"/>
    <w:rsid w:val="00527325"/>
    <w:rsid w:val="00543F04"/>
    <w:rsid w:val="0054493F"/>
    <w:rsid w:val="00546B43"/>
    <w:rsid w:val="00563FD4"/>
    <w:rsid w:val="00573474"/>
    <w:rsid w:val="005771AA"/>
    <w:rsid w:val="005853EF"/>
    <w:rsid w:val="00594443"/>
    <w:rsid w:val="005A2795"/>
    <w:rsid w:val="005A4653"/>
    <w:rsid w:val="005B096A"/>
    <w:rsid w:val="005B32B6"/>
    <w:rsid w:val="005C010B"/>
    <w:rsid w:val="005C42D8"/>
    <w:rsid w:val="005C4AEE"/>
    <w:rsid w:val="005C75C6"/>
    <w:rsid w:val="006056FC"/>
    <w:rsid w:val="00611033"/>
    <w:rsid w:val="00633BDE"/>
    <w:rsid w:val="006366A6"/>
    <w:rsid w:val="00645EE4"/>
    <w:rsid w:val="00656C6C"/>
    <w:rsid w:val="006626A3"/>
    <w:rsid w:val="00667547"/>
    <w:rsid w:val="0067116D"/>
    <w:rsid w:val="00676D33"/>
    <w:rsid w:val="00684D02"/>
    <w:rsid w:val="006A5655"/>
    <w:rsid w:val="006B21E4"/>
    <w:rsid w:val="006B46D9"/>
    <w:rsid w:val="006C146D"/>
    <w:rsid w:val="006C16B6"/>
    <w:rsid w:val="006C26F0"/>
    <w:rsid w:val="006C5C0A"/>
    <w:rsid w:val="006D37CB"/>
    <w:rsid w:val="006E42FC"/>
    <w:rsid w:val="00703876"/>
    <w:rsid w:val="00726FBA"/>
    <w:rsid w:val="0073182B"/>
    <w:rsid w:val="007408F7"/>
    <w:rsid w:val="0074203E"/>
    <w:rsid w:val="007448D1"/>
    <w:rsid w:val="00755F88"/>
    <w:rsid w:val="007575A1"/>
    <w:rsid w:val="00760F6C"/>
    <w:rsid w:val="00764535"/>
    <w:rsid w:val="00774108"/>
    <w:rsid w:val="00777FDE"/>
    <w:rsid w:val="007819FD"/>
    <w:rsid w:val="00792C46"/>
    <w:rsid w:val="00795AA2"/>
    <w:rsid w:val="007A198D"/>
    <w:rsid w:val="007A73A8"/>
    <w:rsid w:val="007B75A7"/>
    <w:rsid w:val="007B76F6"/>
    <w:rsid w:val="007D0188"/>
    <w:rsid w:val="007D5F9F"/>
    <w:rsid w:val="007E027C"/>
    <w:rsid w:val="007E2F3D"/>
    <w:rsid w:val="007F3DB4"/>
    <w:rsid w:val="007F529E"/>
    <w:rsid w:val="00806BF7"/>
    <w:rsid w:val="00817025"/>
    <w:rsid w:val="008258FF"/>
    <w:rsid w:val="00831DD0"/>
    <w:rsid w:val="008322B5"/>
    <w:rsid w:val="0083342F"/>
    <w:rsid w:val="00841228"/>
    <w:rsid w:val="008460CA"/>
    <w:rsid w:val="008554F4"/>
    <w:rsid w:val="00876203"/>
    <w:rsid w:val="00877C25"/>
    <w:rsid w:val="008A2987"/>
    <w:rsid w:val="008A2ED7"/>
    <w:rsid w:val="008A421F"/>
    <w:rsid w:val="008B3983"/>
    <w:rsid w:val="008E5E57"/>
    <w:rsid w:val="00912211"/>
    <w:rsid w:val="00916C30"/>
    <w:rsid w:val="00925F1F"/>
    <w:rsid w:val="00933BB4"/>
    <w:rsid w:val="00933FD8"/>
    <w:rsid w:val="00943AE3"/>
    <w:rsid w:val="00945401"/>
    <w:rsid w:val="009541B0"/>
    <w:rsid w:val="00961F36"/>
    <w:rsid w:val="009800FB"/>
    <w:rsid w:val="0098034A"/>
    <w:rsid w:val="0099308D"/>
    <w:rsid w:val="009A55A9"/>
    <w:rsid w:val="009C09F9"/>
    <w:rsid w:val="009D0175"/>
    <w:rsid w:val="009D56A2"/>
    <w:rsid w:val="009F5CFB"/>
    <w:rsid w:val="00A1154E"/>
    <w:rsid w:val="00A22EA4"/>
    <w:rsid w:val="00A32FC9"/>
    <w:rsid w:val="00A34974"/>
    <w:rsid w:val="00A34AE4"/>
    <w:rsid w:val="00A4053E"/>
    <w:rsid w:val="00A516C3"/>
    <w:rsid w:val="00A54C1A"/>
    <w:rsid w:val="00A60A1D"/>
    <w:rsid w:val="00A6131E"/>
    <w:rsid w:val="00A6407F"/>
    <w:rsid w:val="00A832BF"/>
    <w:rsid w:val="00A937DC"/>
    <w:rsid w:val="00A95527"/>
    <w:rsid w:val="00AB1E1E"/>
    <w:rsid w:val="00AC15C5"/>
    <w:rsid w:val="00AC16ED"/>
    <w:rsid w:val="00AD4D8A"/>
    <w:rsid w:val="00B07F86"/>
    <w:rsid w:val="00B15EFF"/>
    <w:rsid w:val="00B22700"/>
    <w:rsid w:val="00B2772A"/>
    <w:rsid w:val="00B279DD"/>
    <w:rsid w:val="00B44946"/>
    <w:rsid w:val="00B46571"/>
    <w:rsid w:val="00B62E22"/>
    <w:rsid w:val="00B81688"/>
    <w:rsid w:val="00B82812"/>
    <w:rsid w:val="00B95D5E"/>
    <w:rsid w:val="00BA52B7"/>
    <w:rsid w:val="00BB22A5"/>
    <w:rsid w:val="00BB346D"/>
    <w:rsid w:val="00BB347E"/>
    <w:rsid w:val="00BC2DED"/>
    <w:rsid w:val="00BC52BE"/>
    <w:rsid w:val="00BD0651"/>
    <w:rsid w:val="00BD0DB2"/>
    <w:rsid w:val="00BD530A"/>
    <w:rsid w:val="00BE4877"/>
    <w:rsid w:val="00BE4BE2"/>
    <w:rsid w:val="00C00B18"/>
    <w:rsid w:val="00C21548"/>
    <w:rsid w:val="00C46078"/>
    <w:rsid w:val="00C47823"/>
    <w:rsid w:val="00C61E91"/>
    <w:rsid w:val="00C71072"/>
    <w:rsid w:val="00C939CB"/>
    <w:rsid w:val="00C93CF2"/>
    <w:rsid w:val="00CA2ED0"/>
    <w:rsid w:val="00CB03BF"/>
    <w:rsid w:val="00CC7C36"/>
    <w:rsid w:val="00CE2F3F"/>
    <w:rsid w:val="00CF280B"/>
    <w:rsid w:val="00CF2AFB"/>
    <w:rsid w:val="00CF3E55"/>
    <w:rsid w:val="00D17445"/>
    <w:rsid w:val="00D21645"/>
    <w:rsid w:val="00D261EF"/>
    <w:rsid w:val="00D574B0"/>
    <w:rsid w:val="00D632E1"/>
    <w:rsid w:val="00D72D9D"/>
    <w:rsid w:val="00D75830"/>
    <w:rsid w:val="00D7651B"/>
    <w:rsid w:val="00D8512E"/>
    <w:rsid w:val="00D91655"/>
    <w:rsid w:val="00D92EF2"/>
    <w:rsid w:val="00D95413"/>
    <w:rsid w:val="00DA09D2"/>
    <w:rsid w:val="00DE184C"/>
    <w:rsid w:val="00DE2C61"/>
    <w:rsid w:val="00DE474D"/>
    <w:rsid w:val="00DE4D50"/>
    <w:rsid w:val="00E006C2"/>
    <w:rsid w:val="00E018E2"/>
    <w:rsid w:val="00E06542"/>
    <w:rsid w:val="00E0678D"/>
    <w:rsid w:val="00E26EA6"/>
    <w:rsid w:val="00E408BC"/>
    <w:rsid w:val="00E73F56"/>
    <w:rsid w:val="00E77B2F"/>
    <w:rsid w:val="00E92D7E"/>
    <w:rsid w:val="00EA53EC"/>
    <w:rsid w:val="00EA6782"/>
    <w:rsid w:val="00EC57EA"/>
    <w:rsid w:val="00EC79A2"/>
    <w:rsid w:val="00ED00D2"/>
    <w:rsid w:val="00ED066A"/>
    <w:rsid w:val="00EF1F4C"/>
    <w:rsid w:val="00F01824"/>
    <w:rsid w:val="00F07BAA"/>
    <w:rsid w:val="00F2178B"/>
    <w:rsid w:val="00F539A3"/>
    <w:rsid w:val="00F81C54"/>
    <w:rsid w:val="00F92390"/>
    <w:rsid w:val="00F924FD"/>
    <w:rsid w:val="00F9346E"/>
    <w:rsid w:val="00F96653"/>
    <w:rsid w:val="00FA2C41"/>
    <w:rsid w:val="00FA3017"/>
    <w:rsid w:val="00FA5771"/>
    <w:rsid w:val="00FA6D6C"/>
    <w:rsid w:val="00FD02D3"/>
    <w:rsid w:val="00FD5644"/>
    <w:rsid w:val="00FE0631"/>
    <w:rsid w:val="00FF16C4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B184"/>
  <w15:chartTrackingRefBased/>
  <w15:docId w15:val="{3C192583-58D2-4036-AF0D-617FD27C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14D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1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1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1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1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1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1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1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1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1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1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1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1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1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1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1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2614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2614D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251F50"/>
    <w:rPr>
      <w:color w:val="605E5C"/>
      <w:shd w:val="clear" w:color="auto" w:fill="E1DFDD"/>
    </w:rPr>
  </w:style>
  <w:style w:type="character" w:customStyle="1" w:styleId="il">
    <w:name w:val="il"/>
    <w:basedOn w:val="Carpredefinitoparagrafo"/>
    <w:rsid w:val="00D21645"/>
  </w:style>
  <w:style w:type="character" w:styleId="Collegamentovisitato">
    <w:name w:val="FollowedHyperlink"/>
    <w:basedOn w:val="Carpredefinitoparagrafo"/>
    <w:uiPriority w:val="99"/>
    <w:semiHidden/>
    <w:unhideWhenUsed/>
    <w:rsid w:val="00FA6D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5214">
              <w:marLeft w:val="0"/>
              <w:marRight w:val="0"/>
              <w:marTop w:val="0"/>
              <w:marBottom w:val="0"/>
              <w:divBdr>
                <w:top w:val="single" w:sz="6" w:space="0" w:color="DCDADE"/>
                <w:left w:val="single" w:sz="6" w:space="0" w:color="DCDADE"/>
                <w:bottom w:val="single" w:sz="6" w:space="0" w:color="DCDADE"/>
                <w:right w:val="single" w:sz="6" w:space="0" w:color="DCDADE"/>
              </w:divBdr>
            </w:div>
            <w:div w:id="18049073">
              <w:marLeft w:val="0"/>
              <w:marRight w:val="0"/>
              <w:marTop w:val="0"/>
              <w:marBottom w:val="0"/>
              <w:divBdr>
                <w:top w:val="single" w:sz="6" w:space="0" w:color="DCDADE"/>
                <w:left w:val="single" w:sz="6" w:space="0" w:color="DCDADE"/>
                <w:bottom w:val="single" w:sz="6" w:space="0" w:color="DCDADE"/>
                <w:right w:val="single" w:sz="6" w:space="0" w:color="DCDADE"/>
              </w:divBdr>
            </w:div>
          </w:divsChild>
        </w:div>
        <w:div w:id="20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7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9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5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oscana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dellamonica@fs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to.travel/bto-replay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415C-3EBA-4FB5-AC53-CB4F1753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Biasiotti</dc:creator>
  <cp:keywords/>
  <dc:description/>
  <cp:lastModifiedBy>Franco De Felice</cp:lastModifiedBy>
  <cp:revision>2</cp:revision>
  <cp:lastPrinted>2026-02-18T10:05:00Z</cp:lastPrinted>
  <dcterms:created xsi:type="dcterms:W3CDTF">2026-02-19T16:52:00Z</dcterms:created>
  <dcterms:modified xsi:type="dcterms:W3CDTF">2026-02-19T16:52:00Z</dcterms:modified>
</cp:coreProperties>
</file>